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after="0" w:line="576" w:lineRule="exact"/>
        <w:jc w:val="left"/>
        <w:rPr>
          <w:rFonts w:hint="default" w:asciiTheme="majorEastAsia" w:hAnsiTheme="majorEastAsia" w:eastAsiaTheme="majorEastAsia" w:cstheme="majorEastAsia"/>
          <w:b/>
          <w:bCs w:val="0"/>
          <w:color w:val="auto"/>
          <w:spacing w:val="0"/>
          <w:kern w:val="2"/>
          <w:sz w:val="44"/>
          <w:szCs w:val="44"/>
          <w:lang w:val="en-US" w:eastAsia="zh-CN" w:bidi="ar-SA"/>
        </w:rPr>
      </w:pPr>
      <w:r>
        <w:rPr>
          <w:rFonts w:hint="eastAsia" w:asciiTheme="majorEastAsia" w:hAnsiTheme="majorEastAsia" w:eastAsiaTheme="majorEastAsia" w:cstheme="majorEastAsia"/>
          <w:b/>
          <w:bCs w:val="0"/>
          <w:color w:val="auto"/>
          <w:spacing w:val="0"/>
          <w:kern w:val="2"/>
          <w:sz w:val="32"/>
          <w:szCs w:val="32"/>
          <w:lang w:val="en-US" w:eastAsia="zh-CN" w:bidi="ar-SA"/>
        </w:rPr>
        <w:t>附件3：</w:t>
      </w:r>
    </w:p>
    <w:p>
      <w:pPr>
        <w:pStyle w:val="2"/>
        <w:widowControl/>
        <w:adjustRightInd w:val="0"/>
        <w:snapToGrid w:val="0"/>
        <w:spacing w:after="0" w:line="576" w:lineRule="exact"/>
        <w:jc w:val="center"/>
        <w:rPr>
          <w:rFonts w:hint="eastAsia" w:asciiTheme="majorEastAsia" w:hAnsiTheme="majorEastAsia" w:eastAsiaTheme="majorEastAsia" w:cstheme="majorEastAsia"/>
          <w:b/>
          <w:bCs w:val="0"/>
          <w:color w:val="auto"/>
          <w:spacing w:val="-20"/>
          <w:kern w:val="2"/>
          <w:sz w:val="44"/>
          <w:szCs w:val="44"/>
          <w:lang w:val="en-US" w:eastAsia="zh-CN" w:bidi="ar-SA"/>
        </w:rPr>
      </w:pPr>
      <w:r>
        <w:rPr>
          <w:rFonts w:hint="eastAsia" w:asciiTheme="majorEastAsia" w:hAnsiTheme="majorEastAsia" w:eastAsiaTheme="majorEastAsia" w:cstheme="majorEastAsia"/>
          <w:b/>
          <w:bCs w:val="0"/>
          <w:color w:val="auto"/>
          <w:spacing w:val="0"/>
          <w:kern w:val="2"/>
          <w:sz w:val="44"/>
          <w:szCs w:val="44"/>
          <w:lang w:val="en-US" w:eastAsia="zh-CN" w:bidi="ar-SA"/>
        </w:rPr>
        <w:t>疫情防控告知书</w:t>
      </w:r>
    </w:p>
    <w:p>
      <w:pPr>
        <w:pStyle w:val="2"/>
        <w:widowControl/>
        <w:adjustRightInd w:val="0"/>
        <w:snapToGrid w:val="0"/>
        <w:spacing w:after="0" w:line="576" w:lineRule="exact"/>
        <w:ind w:firstLine="640" w:firstLineChars="200"/>
        <w:jc w:val="both"/>
        <w:rPr>
          <w:rFonts w:ascii="仿宋_GB2312" w:hAnsi="仿宋_GB2312" w:eastAsia="仿宋_GB2312" w:cs="仿宋_GB2312"/>
          <w:color w:val="auto"/>
          <w:sz w:val="32"/>
          <w:szCs w:val="32"/>
          <w:shd w:val="clear" w:color="auto" w:fill="FFFFFF"/>
        </w:rPr>
      </w:pPr>
    </w:p>
    <w:p>
      <w:pPr>
        <w:pStyle w:val="2"/>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为做好招聘期间的新冠肺炎疫情防控工作，根据疫情防控相关要求，现将注意事项告知如下：</w:t>
      </w:r>
      <w:bookmarkStart w:id="0" w:name="_GoBack"/>
      <w:bookmarkEnd w:id="0"/>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highlight w:val="none"/>
          <w:shd w:val="clear" w:color="auto" w:fill="FFFFFF"/>
        </w:rPr>
      </w:pPr>
      <w:r>
        <w:rPr>
          <w:rFonts w:hint="eastAsia" w:ascii="方正仿宋简体" w:hAnsi="方正仿宋简体" w:eastAsia="方正仿宋简体" w:cs="方正仿宋简体"/>
          <w:color w:val="auto"/>
          <w:kern w:val="0"/>
          <w:sz w:val="32"/>
          <w:szCs w:val="32"/>
          <w:highlight w:val="none"/>
          <w:shd w:val="clear" w:color="auto" w:fill="FFFFFF"/>
        </w:rPr>
        <w:t>一、请广大考生近期注意做好自我健康管理，在笔试前14天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ind w:firstLine="640" w:firstLineChars="200"/>
        <w:rPr>
          <w:rFonts w:hint="eastAsia" w:ascii="方正仿宋简体" w:hAnsi="方正仿宋简体" w:eastAsia="方正仿宋简体" w:cs="方正仿宋简体"/>
          <w:color w:val="auto"/>
          <w:sz w:val="32"/>
          <w:szCs w:val="32"/>
          <w:highlight w:val="none"/>
          <w:shd w:val="clear" w:color="auto" w:fill="FFFFFF"/>
          <w:lang w:val="en-US" w:eastAsia="zh-CN"/>
        </w:rPr>
      </w:pPr>
      <w:r>
        <w:rPr>
          <w:rFonts w:hint="eastAsia" w:ascii="方正仿宋简体" w:hAnsi="方正仿宋简体" w:eastAsia="方正仿宋简体" w:cs="方正仿宋简体"/>
          <w:color w:val="auto"/>
          <w:kern w:val="0"/>
          <w:sz w:val="32"/>
          <w:szCs w:val="32"/>
          <w:highlight w:val="none"/>
          <w:shd w:val="clear" w:color="auto" w:fill="FFFFFF"/>
        </w:rPr>
        <w:t>二、</w:t>
      </w:r>
      <w:r>
        <w:rPr>
          <w:rFonts w:hint="eastAsia" w:ascii="方正仿宋简体" w:hAnsi="方正仿宋简体" w:eastAsia="方正仿宋简体" w:cs="方正仿宋简体"/>
          <w:color w:val="auto"/>
          <w:sz w:val="32"/>
          <w:szCs w:val="32"/>
          <w:highlight w:val="none"/>
          <w:shd w:val="clear" w:color="auto" w:fill="FFFFFF"/>
          <w:lang w:val="en-US" w:eastAsia="zh-CN"/>
        </w:rPr>
        <w:t>湖南省居民健康卡双码中有“黄码”的考生，须提供48小时内核酸检测阴性信息，安排在备用隔离考场（一）考试。</w:t>
      </w:r>
    </w:p>
    <w:p>
      <w:pPr>
        <w:rPr>
          <w:rFonts w:hint="eastAsia" w:ascii="方正仿宋简体" w:hAnsi="方正仿宋简体" w:eastAsia="方正仿宋简体" w:cs="方正仿宋简体"/>
          <w:color w:val="auto"/>
          <w:sz w:val="32"/>
          <w:szCs w:val="32"/>
          <w:highlight w:val="none"/>
          <w:shd w:val="clear" w:color="auto" w:fill="FFFFFF"/>
          <w:lang w:val="en-US" w:eastAsia="zh-CN"/>
        </w:rPr>
      </w:pPr>
      <w:r>
        <w:rPr>
          <w:rFonts w:hint="eastAsia" w:ascii="方正仿宋简体" w:hAnsi="方正仿宋简体" w:eastAsia="方正仿宋简体" w:cs="方正仿宋简体"/>
          <w:color w:val="auto"/>
          <w:sz w:val="32"/>
          <w:szCs w:val="32"/>
          <w:highlight w:val="none"/>
          <w:shd w:val="clear" w:color="auto" w:fill="FFFFFF"/>
          <w:lang w:val="en-US" w:eastAsia="zh-CN"/>
        </w:rPr>
        <w:t>笔试前7天内前往过发热门诊就诊的考生，须考试当日提供近3日内核酸检测阴性信息，安排在备用隔离考场（二）考试。</w:t>
      </w:r>
    </w:p>
    <w:p>
      <w:pPr>
        <w:ind w:firstLine="640" w:firstLineChars="200"/>
        <w:rPr>
          <w:rFonts w:hint="eastAsia" w:ascii="方正仿宋简体" w:hAnsi="方正仿宋简体" w:eastAsia="方正仿宋简体" w:cs="方正仿宋简体"/>
          <w:color w:val="auto"/>
          <w:sz w:val="32"/>
          <w:szCs w:val="32"/>
          <w:highlight w:val="none"/>
          <w:shd w:val="clear" w:color="auto" w:fill="FFFFFF"/>
          <w:lang w:val="en-US" w:eastAsia="zh-CN"/>
        </w:rPr>
      </w:pPr>
      <w:r>
        <w:rPr>
          <w:rFonts w:hint="eastAsia" w:ascii="方正仿宋简体" w:hAnsi="方正仿宋简体" w:eastAsia="方正仿宋简体" w:cs="方正仿宋简体"/>
          <w:color w:val="auto"/>
          <w:sz w:val="32"/>
          <w:szCs w:val="32"/>
          <w:highlight w:val="none"/>
          <w:shd w:val="clear" w:color="auto" w:fill="FFFFFF"/>
          <w:lang w:val="en-US" w:eastAsia="zh-CN"/>
        </w:rPr>
        <w:t>上述人员应于考前主动向招聘单位人力资源部报备，出行做好个人防护。经现场测量体温正常（体温＜37.3℃）且无咳嗽等急性呼吸道异常症状者方可进入考点。</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highlight w:val="none"/>
          <w:shd w:val="clear" w:color="auto" w:fill="FFFFFF"/>
        </w:rPr>
        <w:t>三、考生应至少提前半小时到达笔试考点。</w:t>
      </w:r>
      <w:r>
        <w:rPr>
          <w:rFonts w:hint="eastAsia" w:ascii="方正仿宋简体" w:hAnsi="方正仿宋简体" w:eastAsia="方正仿宋简体" w:cs="方正仿宋简体"/>
          <w:b/>
          <w:bCs/>
          <w:color w:val="auto"/>
          <w:kern w:val="0"/>
          <w:sz w:val="32"/>
          <w:szCs w:val="32"/>
          <w:highlight w:val="none"/>
          <w:shd w:val="clear" w:color="auto" w:fill="FFFFFF"/>
        </w:rPr>
        <w:t>进入考点时，主动出示身份证、健康码和通信大数据行程卡，接受体温测量。</w:t>
      </w:r>
      <w:r>
        <w:rPr>
          <w:rFonts w:hint="eastAsia" w:ascii="方正仿宋简体" w:hAnsi="方正仿宋简体" w:eastAsia="方正仿宋简体" w:cs="方正仿宋简体"/>
          <w:color w:val="auto"/>
          <w:kern w:val="0"/>
          <w:sz w:val="32"/>
          <w:szCs w:val="32"/>
          <w:highlight w:val="none"/>
          <w:shd w:val="clear" w:color="auto" w:fill="FFFFFF"/>
        </w:rPr>
        <w:t>健康码为绿码、通信大数据行</w:t>
      </w:r>
      <w:r>
        <w:rPr>
          <w:rFonts w:hint="eastAsia" w:ascii="方正仿宋简体" w:hAnsi="方正仿宋简体" w:eastAsia="方正仿宋简体" w:cs="方正仿宋简体"/>
          <w:color w:val="auto"/>
          <w:kern w:val="0"/>
          <w:sz w:val="32"/>
          <w:szCs w:val="32"/>
          <w:shd w:val="clear" w:color="auto" w:fill="FFFFFF"/>
        </w:rPr>
        <w:t>程卡为绿色、经现场测量体温正常（体温＜37.3℃）且无咳嗽等急性呼吸道异常症状者方可进入考点。进场时须有序排队，保持人员间距。</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四、以下人员不允许进入考点参加考试：</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1.无身份证，不能提供健康码和通信大数据行程卡的；</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2.现场测量体温不正常（体温≥37.3℃）或有咳嗽等急性呼吸道异常症状者，在临时观察场所适当休息后使用水银体温计再次测量体温仍然不正常，或仍有咳嗽等急性呼吸道异常症状的；</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3.考前14天内有国内疫情中高风险地区旅居史或健康码为黄码，且不能提供笔试前7天内新冠病毒核酸检测阴性证明者；</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4.仍在隔离治疗期的确诊病例、疑似病例或无症状感染者，仍在隔离观察期的密切接触者以及健康码为红码者。</w:t>
      </w:r>
    </w:p>
    <w:p>
      <w:pPr>
        <w:pStyle w:val="2"/>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五、</w:t>
      </w:r>
      <w:r>
        <w:rPr>
          <w:rFonts w:hint="eastAsia" w:ascii="方正仿宋简体" w:hAnsi="方正仿宋简体" w:eastAsia="方正仿宋简体" w:cs="方正仿宋简体"/>
          <w:bCs/>
          <w:color w:val="auto"/>
          <w:sz w:val="32"/>
          <w:szCs w:val="32"/>
        </w:rPr>
        <w:t>考生要注意个人防护，自备一次性医用口罩。</w:t>
      </w:r>
      <w:r>
        <w:rPr>
          <w:rFonts w:hint="eastAsia" w:ascii="方正仿宋简体" w:hAnsi="方正仿宋简体" w:eastAsia="方正仿宋简体" w:cs="方正仿宋简体"/>
          <w:color w:val="auto"/>
          <w:sz w:val="32"/>
          <w:szCs w:val="32"/>
          <w:shd w:val="clear" w:color="auto" w:fill="FFFFFF"/>
        </w:rPr>
        <w:t>进入考点后全程佩戴口罩(考生在核验身份过程中除外)，服从现场工作人员管理，考点内不得随意走动。考生之间应尽量保持1米以上距离，避免近距离接触交流。配合考场工作人员进行体温监测、健康询问和健康(卡）码查验等防控工作。</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六、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七、考试完毕后，考生应快速有序离开考场，禁止逗留，避免人群聚集。使用过的口罩必须投入指定的废弃口罩垃圾桶。</w:t>
      </w:r>
    </w:p>
    <w:p>
      <w:pPr>
        <w:pStyle w:val="2"/>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八、考生在往返考场途中，应与他人保持安全距离，合理规划行程，做好个人防护。在外餐饮应选择卫生条件达标的饭店就餐，避免扎堆就餐、面对面就餐，避免交谈。餐前餐后必须洗手。</w:t>
      </w:r>
    </w:p>
    <w:p>
      <w:pPr>
        <w:pStyle w:val="2"/>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九、考生不配合考试防疫工作、不如实报告健康状况，隐瞒或谎报旅居史、接触史、健康状况等疫情防控信息，提供虚假防疫证明材料（信息）的，取消考试资格。造成不良后果的，依法追究其法律责任。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b/>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十、考生应认真阅读考试相关规定和纪律要求、防疫要求，并签署《疫情防控告知书》，承诺已知悉告知的所有事项、证明义务和防疫要求，本人提交和现场出示的所有防疫材料（信息）均真实、有效，积极配合和服从考试防疫相关检查监测，无隐瞒或谎报旅居史、接触史、健康状况等疫情防控信息。如违反相关规定，</w:t>
      </w:r>
      <w:r>
        <w:rPr>
          <w:rFonts w:hint="eastAsia" w:ascii="方正仿宋简体" w:hAnsi="方正仿宋简体" w:eastAsia="方正仿宋简体" w:cs="方正仿宋简体"/>
          <w:bCs/>
          <w:color w:val="auto"/>
          <w:sz w:val="32"/>
          <w:szCs w:val="32"/>
        </w:rPr>
        <w:t>自愿承担相关责任、接受相应处理。</w:t>
      </w:r>
    </w:p>
    <w:p>
      <w:pPr>
        <w:pStyle w:val="2"/>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shd w:val="clear" w:color="auto" w:fill="FFFFFF"/>
        </w:rPr>
        <w:t>防疫政策咨询电话：0731-58389512</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hint="eastAsia" w:ascii="方正仿宋简体" w:hAnsi="方正仿宋简体" w:eastAsia="方正仿宋简体" w:cs="方正仿宋简体"/>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ascii="仿宋_GB2312" w:hAnsi="仿宋_GB2312" w:eastAsia="仿宋_GB2312" w:cs="仿宋_GB2312"/>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76" w:lineRule="exact"/>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pStyle w:val="2"/>
        <w:keepNext w:val="0"/>
        <w:keepLines w:val="0"/>
        <w:pageBreakBefore w:val="0"/>
        <w:widowControl/>
        <w:kinsoku/>
        <w:wordWrap/>
        <w:overflowPunct/>
        <w:topLinePunct w:val="0"/>
        <w:autoSpaceDE/>
        <w:autoSpaceDN/>
        <w:bidi w:val="0"/>
        <w:adjustRightInd w:val="0"/>
        <w:snapToGrid w:val="0"/>
        <w:spacing w:after="0" w:line="576" w:lineRule="exact"/>
        <w:jc w:val="center"/>
        <w:textAlignment w:val="auto"/>
        <w:rPr>
          <w:rFonts w:ascii="方正小标宋简体" w:hAnsi="方正小标宋简体" w:eastAsia="方正小标宋简体" w:cs="方正小标宋简体"/>
          <w:color w:val="auto"/>
          <w:sz w:val="44"/>
          <w:szCs w:val="44"/>
        </w:rPr>
      </w:pPr>
    </w:p>
    <w:p>
      <w:pPr>
        <w:pStyle w:val="2"/>
        <w:widowControl/>
        <w:adjustRightInd w:val="0"/>
        <w:snapToGrid w:val="0"/>
        <w:spacing w:after="0" w:line="576" w:lineRule="exact"/>
        <w:jc w:val="center"/>
        <w:rPr>
          <w:rFonts w:ascii="方正小标宋简体" w:hAnsi="方正小标宋简体" w:eastAsia="方正小标宋简体" w:cs="方正小标宋简体"/>
          <w:sz w:val="44"/>
          <w:szCs w:val="44"/>
        </w:rPr>
      </w:pPr>
    </w:p>
    <w:p>
      <w:pPr>
        <w:widowControl/>
        <w:shd w:val="clear" w:color="auto" w:fill="FFFFFF"/>
        <w:spacing w:line="576" w:lineRule="exact"/>
        <w:ind w:firstLine="480"/>
        <w:rPr>
          <w:rFonts w:ascii="仿宋_GB2312" w:hAnsi="仿宋_GB2312" w:eastAsia="仿宋_GB2312" w:cs="仿宋_GB2312"/>
          <w:kern w:val="0"/>
          <w:sz w:val="32"/>
          <w:szCs w:val="32"/>
          <w:shd w:val="clear" w:color="auto" w:fill="FFFFFF"/>
        </w:rPr>
      </w:pPr>
    </w:p>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80581"/>
    <w:rsid w:val="1AEE792C"/>
    <w:rsid w:val="1CC02194"/>
    <w:rsid w:val="3F8A419F"/>
    <w:rsid w:val="6818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after="120"/>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2021-06-24T08:17:00Z</dcterms:created>
  <dc:creator>Administrator</dc:creator>
  <cp:lastModifiedBy>Administrator</cp:lastModifiedBy>
  <dcterms:modified xsi:type="dcterms:W3CDTF">2021-06-25T00:18:15Z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70C71207CC434FA284DF0797AB52EB9A</vt:lpwstr>
  </property>
</Properties>
</file>